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MICHAEL TEMITOPE FANIYI</w:t>
      </w:r>
    </w:p>
    <w:p>
      <w:pPr>
        <w:pStyle w:val="Subtitle"/>
      </w:pPr>
      <w:r>
        <w:t>AI Adoption | Operational Analytics | Workflow Transformation</w:t>
      </w:r>
    </w:p>
    <w:p>
      <w:r>
        <w:t>+234 810 981 9838 | mikefaniyi@gmail.com | xvertapp.com</w:t>
        <w:br/>
        <w:t>Open to relocation to Auckland</w:t>
      </w:r>
    </w:p>
    <w:p>
      <w:pPr>
        <w:pStyle w:val="Heading1"/>
      </w:pPr>
      <w:r>
        <w:t>Professional profile</w:t>
      </w:r>
    </w:p>
    <w:p>
      <w:r>
        <w:t>Operational analytics and automation practitioner with over eight years in regulatory operations. Built tools adopted across two departmental bureaus, trained 200+ federal government staff in data analysis and AI adoption, and reduced selected workflows from days to minutes. Received departmental recognition for improving operational efficiency. Combines hands-on technical delivery with staff training and process improvement to translate analytical capabilities into everyday business use. Brings directly relevant experience to intelligence operationalisation and adoption in a regulated organisation.</w:t>
      </w:r>
    </w:p>
    <w:p>
      <w:pPr>
        <w:pStyle w:val="Heading1"/>
      </w:pPr>
      <w:r>
        <w:t>Core capabilities</w:t>
      </w:r>
    </w:p>
    <w:p>
      <w:r>
        <w:t>Operational analysis • Workflow redesign and simplification • AI adoption and enablement • Staff training and coaching • Analytics-supported decision-making • Process automation • Stakeholder communication • Data preparation and reconciliation</w:t>
      </w:r>
    </w:p>
    <w:p>
      <w:pPr>
        <w:pStyle w:val="Heading1"/>
      </w:pPr>
      <w:r>
        <w:t>Professional experience</w:t>
      </w:r>
    </w:p>
    <w:p>
      <w:pPr>
        <w:pStyle w:val="Heading2"/>
      </w:pPr>
      <w:r>
        <w:t>Nigeria Revenue Service formerly Federal Inland Revenue Service</w:t>
      </w:r>
    </w:p>
    <w:p>
      <w:r>
        <w:t>Tax Officer – Investigation (Forensic and Compliance) | 2018–present</w:t>
        <w:br/>
        <w:t>Special Purpose Investigation Department</w:t>
      </w:r>
    </w:p>
    <w:p>
      <w:pPr>
        <w:pStyle w:val="ListBullet"/>
        <w:keepLines/>
        <w:spacing w:after="120"/>
      </w:pPr>
      <w:r>
        <w:t xml:space="preserve">Built an Excel analytical add-in used across </w:t>
      </w:r>
      <w:r>
        <w:rPr>
          <w:b/>
        </w:rPr>
        <w:t>both departmental bureaus</w:t>
      </w:r>
      <w:r>
        <w:t xml:space="preserve"> in Abuja and Lagos, translating recurring investigation requirements into a reusable capability adopted by colleagues.</w:t>
      </w:r>
    </w:p>
    <w:p>
      <w:pPr>
        <w:pStyle w:val="ListBullet"/>
        <w:keepLines/>
        <w:spacing w:after="120"/>
      </w:pPr>
      <w:r>
        <w:t>Combined financial ratio analysis, Benford’s law screening and pattern-based data grouping within Excel to help investigators identify anomalies and prioritise records for further review.</w:t>
      </w:r>
    </w:p>
    <w:p>
      <w:pPr>
        <w:pStyle w:val="ListBullet"/>
        <w:keepLines/>
        <w:spacing w:after="120"/>
      </w:pPr>
      <w:r>
        <w:t xml:space="preserve">Reduced selected routine workflows </w:t>
      </w:r>
      <w:r>
        <w:rPr>
          <w:b/>
        </w:rPr>
        <w:t>from days to minutes</w:t>
      </w:r>
      <w:r>
        <w:t xml:space="preserve"> by automating memo preparation, objective tracking and source-data conversion, accelerating turnaround on everyday operational tasks.</w:t>
      </w:r>
    </w:p>
    <w:p>
      <w:pPr>
        <w:pStyle w:val="ListBullet"/>
        <w:keepLines/>
        <w:spacing w:after="120"/>
      </w:pPr>
      <w:r>
        <w:t xml:space="preserve">Earned a </w:t>
      </w:r>
      <w:r>
        <w:rPr>
          <w:b/>
        </w:rPr>
        <w:t>departmental recognition award</w:t>
      </w:r>
      <w:r>
        <w:t xml:space="preserve"> for improvements delivered through analytical tools and workflow automation.</w:t>
      </w:r>
    </w:p>
    <w:p>
      <w:pPr>
        <w:pStyle w:val="ListBullet"/>
        <w:keepLines/>
        <w:spacing w:after="120"/>
      </w:pPr>
      <w:r>
        <w:t>Analyse corporate financial statements, general ledgers and third-party data; turn complex discrepancies into clear, evidence-based reports for management decisions and regulatory follow-up.</w:t>
      </w:r>
    </w:p>
    <w:p>
      <w:pPr>
        <w:pStyle w:val="Heading1"/>
      </w:pPr>
      <w:r>
        <w:t>AI adoption and staff capability building</w:t>
      </w:r>
    </w:p>
    <w:p>
      <w:pPr>
        <w:pStyle w:val="ListBullet"/>
        <w:keepLines/>
        <w:spacing w:after="120"/>
      </w:pPr>
      <w:r>
        <w:t xml:space="preserve">Trained </w:t>
      </w:r>
      <w:r>
        <w:rPr>
          <w:b/>
        </w:rPr>
        <w:t>200+ federal government staff</w:t>
      </w:r>
      <w:r>
        <w:t xml:space="preserve"> in data analysis and AI adoption, helping teams apply new capabilities to their operational workflows.</w:t>
      </w:r>
    </w:p>
    <w:p>
      <w:pPr>
        <w:pStyle w:val="ListBullet"/>
        <w:keepLines/>
        <w:spacing w:after="120"/>
      </w:pPr>
      <w:r>
        <w:t>Translate analytical techniques and AI applications into practical instruction for staff, connecting technical capability with everyday tasks and new ways of working.</w:t>
      </w:r>
    </w:p>
    <w:p>
      <w:r>
        <w:br w:type="page"/>
      </w:r>
    </w:p>
    <w:p>
      <w:pPr>
        <w:pStyle w:val="Heading1"/>
      </w:pPr>
      <w:r>
        <w:t>Product development and operational automation</w:t>
      </w:r>
    </w:p>
    <w:p>
      <w:pPr>
        <w:pStyle w:val="Heading2"/>
      </w:pPr>
      <w:r>
        <w:t>Xvert | Creator | xvertapp.com</w:t>
      </w:r>
    </w:p>
    <w:p>
      <w:pPr>
        <w:pStyle w:val="ListBullet"/>
        <w:keepLines/>
        <w:spacing w:after="120"/>
      </w:pPr>
      <w:r>
        <w:t>Created Xvert to solve a recurring operational bottleneck: converting source documents into structured data ready for analysis.</w:t>
      </w:r>
    </w:p>
    <w:p>
      <w:pPr>
        <w:pStyle w:val="ListBullet"/>
        <w:keepLines/>
        <w:spacing w:after="120"/>
      </w:pPr>
      <w:r>
        <w:t>Built PDF-to-Excel parsing and extraction functionality, translating firsthand workflow requirements into a working application that supports spreadsheet analysis and reduces manual preparation.</w:t>
      </w:r>
    </w:p>
    <w:p>
      <w:pPr>
        <w:pStyle w:val="Heading1"/>
      </w:pPr>
      <w:r>
        <w:t>International research invitation</w:t>
      </w:r>
    </w:p>
    <w:p>
      <w:r>
        <w:t>Invited to present co-authored research at the University of Groningen, Netherlands: “The Hold-Up Problem as a Barrier to Green Industrial Symbiosis: An Agent-Based Model of Sunk Costs, Trust, and Institutional Design.”</w:t>
      </w:r>
    </w:p>
    <w:p>
      <w:r>
        <w:t>Co-developed a NetLogo agent-based model and analysed 4,320 simulation runs to examine investment barriers, trust and institutional design.</w:t>
      </w:r>
    </w:p>
    <w:p>
      <w:pPr>
        <w:pStyle w:val="Heading1"/>
      </w:pPr>
      <w:r>
        <w:t>Earlier professional experience</w:t>
      </w:r>
    </w:p>
    <w:p>
      <w:pPr>
        <w:pStyle w:val="Heading2"/>
      </w:pPr>
      <w:r>
        <w:t>Meristem Wealth Management</w:t>
      </w:r>
    </w:p>
    <w:p>
      <w:r>
        <w:t>Energy Research Analyst Intern | January–April 2018</w:t>
      </w:r>
    </w:p>
    <w:p>
      <w:pPr>
        <w:pStyle w:val="ListBullet"/>
        <w:keepLines/>
        <w:spacing w:after="120"/>
      </w:pPr>
      <w:r>
        <w:t>Supported administration of the CBN Electricity Market Stabilisation Facility, analysing the financial performance of electricity generation and distribution companies.</w:t>
      </w:r>
    </w:p>
    <w:p>
      <w:pPr>
        <w:pStyle w:val="ListBullet"/>
        <w:keepLines/>
        <w:spacing w:after="120"/>
      </w:pPr>
      <w:r>
        <w:t>Developed quantitative models to track sector liquidity and inform recommendations on financial sustainability.</w:t>
      </w:r>
    </w:p>
    <w:p>
      <w:pPr>
        <w:pStyle w:val="Heading2"/>
      </w:pPr>
      <w:r>
        <w:t>TotalEnergies SE</w:t>
      </w:r>
    </w:p>
    <w:p>
      <w:r>
        <w:t>Graduate Intern, Commercial Operations | November 2014–October 2015</w:t>
      </w:r>
    </w:p>
    <w:p>
      <w:pPr>
        <w:pStyle w:val="ListBullet"/>
        <w:keepLines/>
        <w:spacing w:after="120"/>
      </w:pPr>
      <w:r>
        <w:t>Verified petroleum product payment receipts using SAP ERP and reconciled financial records with product liftings.</w:t>
      </w:r>
    </w:p>
    <w:p>
      <w:pPr>
        <w:pStyle w:val="ListBullet"/>
        <w:keepLines/>
        <w:spacing w:after="120"/>
      </w:pPr>
      <w:r>
        <w:t>Implemented an SMS-based product verification system to help address product adulteration and protect brand integrity.</w:t>
      </w:r>
    </w:p>
    <w:p>
      <w:pPr>
        <w:pStyle w:val="Heading2"/>
      </w:pPr>
      <w:r>
        <w:t>NNPC</w:t>
      </w:r>
    </w:p>
    <w:p>
      <w:r>
        <w:t>Undergraduate Intern, Midstream Projects Division | June–September 2013</w:t>
      </w:r>
    </w:p>
    <w:p>
      <w:pPr>
        <w:pStyle w:val="ListBullet"/>
        <w:keepLines/>
        <w:spacing w:after="120"/>
      </w:pPr>
      <w:r>
        <w:t>Supported techno-economic feasibility studies and analysed technical and financial data for infrastructure project funding assessments.</w:t>
      </w:r>
    </w:p>
    <w:p>
      <w:pPr>
        <w:pStyle w:val="Heading1"/>
      </w:pPr>
      <w:r>
        <w:t>Education and professional qualifications</w:t>
      </w:r>
    </w:p>
    <w:p>
      <w:pPr>
        <w:pStyle w:val="Heading2"/>
      </w:pPr>
      <w:r>
        <w:t>MSc Energy Studies specialising in Energy Economics</w:t>
      </w:r>
    </w:p>
    <w:p>
      <w:r>
        <w:t>University of Ibadan, CPEEL | 2017–2018</w:t>
      </w:r>
    </w:p>
    <w:p>
      <w:pPr>
        <w:pStyle w:val="Heading2"/>
      </w:pPr>
      <w:r>
        <w:t>BSc Economics with Second Class Upper honours</w:t>
      </w:r>
    </w:p>
    <w:p>
      <w:r>
        <w:t>Afe Babalola University | 2010–2014</w:t>
      </w:r>
    </w:p>
    <w:p>
      <w:r>
        <w:t>Associate Member (ACTI), Chartered Institute of Taxation of Nigeria</w:t>
        <w:br/>
        <w:t>Additional training: Python for Data Science (IBM/Coursera); Mathematics for Machine Learning</w:t>
      </w:r>
    </w:p>
    <w:p>
      <w:pPr>
        <w:pStyle w:val="Heading1"/>
      </w:pPr>
      <w:r>
        <w:t>Technical skills</w:t>
      </w:r>
    </w:p>
    <w:p>
      <w:r>
        <w:t>Microsoft Excel and add-in development; Power Query; Python (pandas); SQL; SAP ERP; NetLogo; financial ratio analysis; Benford’s law screening; data cleansing and reconciliation; pattern grouping; document parsing and extraction.</w:t>
      </w:r>
    </w:p>
    <w:sectPr w:rsidR="00FC693F" w:rsidRPr="0006063C" w:rsidSect="00034616">
      <w:pgSz w:w="12240" w:h="15840"/>
      <w:pgMar w:top="864" w:right="1037" w:bottom="864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45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Calibri" w:hAnsi="Calibri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/>
      <w:contextualSpacing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Michael Faniyi CV for Southern Cross Intelligence Operationalisation and Adoption Specialist</dc:title>
  <dc:subject>Application for role R3567</dc:subject>
  <dc:creator>Michael Temitope Faniyi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